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AEB7" w14:textId="77777777" w:rsidR="001F5895" w:rsidRDefault="001F5895" w:rsidP="001F5895">
      <w:pPr>
        <w:pStyle w:val="a7"/>
        <w:spacing w:before="0" w:beforeAutospacing="0" w:after="0" w:afterAutospacing="0" w:line="408" w:lineRule="atLeast"/>
        <w:rPr>
          <w:rFonts w:ascii="Arial" w:hAnsi="Arial" w:cs="Arial"/>
          <w:color w:val="333333"/>
        </w:rPr>
      </w:pPr>
      <w:bookmarkStart w:id="0" w:name="_GoBack"/>
      <w:bookmarkEnd w:id="0"/>
      <w:r>
        <w:rPr>
          <w:rFonts w:ascii="黑体" w:eastAsia="黑体" w:hAnsi="黑体" w:cs="Arial" w:hint="eastAsia"/>
          <w:color w:val="666666"/>
          <w:sz w:val="32"/>
          <w:szCs w:val="32"/>
        </w:rPr>
        <w:t>一、奖项设置及基本申报条件</w:t>
      </w:r>
    </w:p>
    <w:p w14:paraId="0210C824" w14:textId="77777777" w:rsidR="001F5895" w:rsidRPr="001F5895" w:rsidRDefault="001F5895" w:rsidP="001F5895">
      <w:pPr>
        <w:pStyle w:val="a7"/>
        <w:spacing w:before="0" w:beforeAutospacing="0" w:after="0" w:afterAutospacing="0" w:line="555" w:lineRule="atLeast"/>
        <w:rPr>
          <w:rFonts w:ascii="楷体" w:eastAsia="楷体" w:hAnsi="楷体" w:cs="Arial"/>
          <w:color w:val="666666"/>
          <w:sz w:val="32"/>
          <w:szCs w:val="32"/>
        </w:rPr>
      </w:pPr>
    </w:p>
    <w:p w14:paraId="20D8CC3B" w14:textId="0922407E" w:rsidR="001F5895" w:rsidRDefault="001F5895" w:rsidP="001F5895">
      <w:pPr>
        <w:pStyle w:val="a7"/>
        <w:spacing w:before="0" w:beforeAutospacing="0" w:after="0" w:afterAutospacing="0" w:line="555" w:lineRule="atLeast"/>
        <w:ind w:firstLine="645"/>
        <w:rPr>
          <w:rFonts w:ascii="Arial" w:hAnsi="Arial" w:cs="Arial"/>
          <w:color w:val="333333"/>
        </w:rPr>
      </w:pPr>
      <w:r>
        <w:rPr>
          <w:rFonts w:ascii="楷体" w:eastAsia="楷体" w:hAnsi="楷体" w:cs="Arial" w:hint="eastAsia"/>
          <w:color w:val="666666"/>
          <w:sz w:val="32"/>
          <w:szCs w:val="32"/>
        </w:rPr>
        <w:t>（一）奖项设置</w:t>
      </w:r>
    </w:p>
    <w:p w14:paraId="381FAF9A" w14:textId="77777777" w:rsidR="001F5895" w:rsidRDefault="001F5895" w:rsidP="001F5895">
      <w:pPr>
        <w:pStyle w:val="a7"/>
        <w:spacing w:before="0" w:beforeAutospacing="0" w:after="0" w:afterAutospacing="0" w:line="555" w:lineRule="atLeast"/>
        <w:ind w:firstLine="645"/>
        <w:rPr>
          <w:rFonts w:ascii="Arial" w:hAnsi="Arial" w:cs="Arial"/>
          <w:color w:val="333333"/>
        </w:rPr>
      </w:pPr>
      <w:proofErr w:type="gramStart"/>
      <w:r>
        <w:rPr>
          <w:rFonts w:ascii="仿宋" w:eastAsia="仿宋" w:hAnsi="仿宋" w:cs="Arial" w:hint="eastAsia"/>
          <w:color w:val="666666"/>
          <w:sz w:val="32"/>
          <w:szCs w:val="32"/>
        </w:rPr>
        <w:t>本届金</w:t>
      </w:r>
      <w:proofErr w:type="gramEnd"/>
      <w:r>
        <w:rPr>
          <w:rFonts w:ascii="仿宋" w:eastAsia="仿宋" w:hAnsi="仿宋" w:cs="Arial" w:hint="eastAsia"/>
          <w:color w:val="666666"/>
          <w:sz w:val="32"/>
          <w:szCs w:val="32"/>
        </w:rPr>
        <w:t>桥奖设项目奖、集体奖、个人奖三类奖项，分别设一等奖、二等奖、优秀奖三个等级。</w:t>
      </w:r>
    </w:p>
    <w:p w14:paraId="32A07B51"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（二）基本申报条件</w:t>
      </w:r>
    </w:p>
    <w:p w14:paraId="51A79A22"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楷体" w:eastAsia="楷体" w:hAnsi="楷体" w:cs="Arial" w:hint="eastAsia"/>
          <w:color w:val="666666"/>
          <w:sz w:val="32"/>
          <w:szCs w:val="32"/>
        </w:rPr>
        <w:t>1.项目奖</w:t>
      </w:r>
    </w:p>
    <w:p w14:paraId="25D0DDAC"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在开展技术成果交易与转化的技术市场活动中，对推动地区经济建设或行业技术进步有重要影响，取得显著经济效益和社会效益的项目。原则上应符合以下条件之一：</w:t>
      </w:r>
    </w:p>
    <w:p w14:paraId="58D4E8B9"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1）科技创新性突出：在技术上有重要创新，特别是自主创新成果产业化后，形成了产业主导品牌，或通过技术创新对传统产业进行升级改造，解决了行业发展的关键问题，提升了传统产业在国内或国际的竞争力。</w:t>
      </w:r>
    </w:p>
    <w:p w14:paraId="7AF0E7DB"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（2）经济和社会效益显著：通过科技成果转化或技术转让，经过两年以上较大规模的实施、应用，产生了显著的经济效益和社会效益。</w:t>
      </w:r>
    </w:p>
    <w:p w14:paraId="06FBB6EC"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（3）为推动行业科技进步及实体经济发展做出突出贡献：项目的转化程度高，具有较强的示范、带动和扩散能力，促进了产业结构的调整、优化、升级及产品的更新换代，对推动行业的发展具有较大的影响。</w:t>
      </w:r>
    </w:p>
    <w:p w14:paraId="01A520AE"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lastRenderedPageBreak/>
        <w:t>（4）在区域协同创新与可持续发展方面起到显著作用的科技成果转化项目。</w:t>
      </w:r>
    </w:p>
    <w:p w14:paraId="36E35561"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微软雅黑" w:eastAsia="微软雅黑" w:hAnsi="微软雅黑" w:cs="Arial" w:hint="eastAsia"/>
          <w:color w:val="666666"/>
          <w:sz w:val="32"/>
          <w:szCs w:val="32"/>
        </w:rPr>
        <w:t>2.集体奖</w:t>
      </w:r>
    </w:p>
    <w:p w14:paraId="4A4F3D7C"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在我国技术市场的培育与建设事业中，在组织和推动科技成果转化过程中，有创新精神并做出突出贡献的单位。包括技术的买方、卖方和中介方，特别是为提高企业创新能力促进成果转化做出突出贡献的企业研发中心和技术交易活跃的技术转移机构。</w:t>
      </w:r>
    </w:p>
    <w:p w14:paraId="5CF69BC8"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微软雅黑" w:eastAsia="微软雅黑" w:hAnsi="微软雅黑" w:cs="Arial" w:hint="eastAsia"/>
          <w:color w:val="666666"/>
          <w:sz w:val="32"/>
          <w:szCs w:val="32"/>
        </w:rPr>
        <w:t>3.个人奖</w:t>
      </w:r>
    </w:p>
    <w:p w14:paraId="7BC32A69"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在开拓与建设技术市场、促进科技成果转化和推广应用中做出创造性贡献的优秀个人、技术经纪人、技术经理人及领军人物。</w:t>
      </w:r>
    </w:p>
    <w:p w14:paraId="093EE76C"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黑体" w:eastAsia="黑体" w:hAnsi="黑体" w:cs="Arial" w:hint="eastAsia"/>
          <w:color w:val="666666"/>
          <w:sz w:val="32"/>
          <w:szCs w:val="32"/>
        </w:rPr>
        <w:t>二、一等奖申报条件</w:t>
      </w:r>
    </w:p>
    <w:p w14:paraId="4D40D5A7"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凡具备以下条件之一者，可申报一等奖。</w:t>
      </w:r>
    </w:p>
    <w:p w14:paraId="4B514315"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楷体" w:eastAsia="楷体" w:hAnsi="楷体" w:cs="Arial" w:hint="eastAsia"/>
          <w:color w:val="666666"/>
          <w:sz w:val="32"/>
          <w:szCs w:val="32"/>
        </w:rPr>
        <w:t>（一）项目奖</w:t>
      </w:r>
    </w:p>
    <w:p w14:paraId="07874730"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1.曾获得过省部级以上科技成果奖以及重要国际奖项的转化项目。</w:t>
      </w:r>
    </w:p>
    <w:p w14:paraId="6BC2A5A5"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2.对地区经济建设或行业技术进步有重大影响，处于国内或世界领先水平，已获得突出的经济效益和社会效益，年效益过亿元或具有量大面广和规模效益的推广应用项目。</w:t>
      </w:r>
    </w:p>
    <w:p w14:paraId="2559A766"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楷体" w:eastAsia="楷体" w:hAnsi="楷体" w:cs="Arial" w:hint="eastAsia"/>
          <w:color w:val="666666"/>
          <w:sz w:val="32"/>
          <w:szCs w:val="32"/>
        </w:rPr>
        <w:t>（二）集体奖</w:t>
      </w:r>
    </w:p>
    <w:p w14:paraId="7B77C2A7"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lastRenderedPageBreak/>
        <w:t>1.企业：产学研合作、转化经济效益突出，年创产值五千万元以上；引进技术转化效益突出，年创产值五千万元以上。</w:t>
      </w:r>
    </w:p>
    <w:p w14:paraId="3C736F43"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2.科研机构：近两年的横向技术合同成交额过亿元，经济效益突出，在全国知名度高。</w:t>
      </w:r>
    </w:p>
    <w:p w14:paraId="33803B14"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3.技术转移服务机构：近两年科技服务项目合同交易额五千万元以上，或技术中介服务总收入千万元以上，在全国有较高知名度。</w:t>
      </w:r>
    </w:p>
    <w:p w14:paraId="59672AA8"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4.管理机构：技术合同成交额全国排名前五名，或本省（直辖市、自治区）排名第一，近两年技术交易额增长30%以上。</w:t>
      </w:r>
    </w:p>
    <w:p w14:paraId="65DC584E"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楷体" w:eastAsia="楷体" w:hAnsi="楷体" w:cs="Arial" w:hint="eastAsia"/>
          <w:color w:val="666666"/>
          <w:sz w:val="32"/>
          <w:szCs w:val="32"/>
        </w:rPr>
        <w:t>（三）个人奖</w:t>
      </w:r>
    </w:p>
    <w:p w14:paraId="51348A0B"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1.在技术市场领域工作10年以上，业绩突出。</w:t>
      </w:r>
    </w:p>
    <w:p w14:paraId="67A09C70"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2.组织开展了大量技术成果转化活动、解决企业大量关键技术需求，效益突出。</w:t>
      </w:r>
    </w:p>
    <w:p w14:paraId="179E69BA"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3.各领域中的领军人物，其科技成果已推广、应用，成交额在一千万元以上。</w:t>
      </w:r>
    </w:p>
    <w:p w14:paraId="334AD3C5"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黑体" w:eastAsia="黑体" w:hAnsi="黑体" w:cs="Arial" w:hint="eastAsia"/>
          <w:color w:val="666666"/>
          <w:sz w:val="32"/>
          <w:szCs w:val="32"/>
        </w:rPr>
        <w:t>三、二等奖申报条件</w:t>
      </w:r>
    </w:p>
    <w:p w14:paraId="58AB062E"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凡具备以下条件之一者，可申报二等奖。</w:t>
      </w:r>
    </w:p>
    <w:p w14:paraId="3418F5D8"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楷体" w:eastAsia="楷体" w:hAnsi="楷体" w:cs="Arial" w:hint="eastAsia"/>
          <w:color w:val="666666"/>
          <w:sz w:val="32"/>
          <w:szCs w:val="32"/>
        </w:rPr>
        <w:t>（一）项目奖</w:t>
      </w:r>
    </w:p>
    <w:p w14:paraId="3C9C1EDC"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1.曾获得过省部级（或相当于省部级）科技成果奖的转化项目。</w:t>
      </w:r>
    </w:p>
    <w:p w14:paraId="4C58AB06"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lastRenderedPageBreak/>
        <w:t>2.对地区经济建设或行业技术进步有较大影响，处于国内或世界先进水平，已获得突出的经济效益和社会效益，年效益过五千万元或具有量大面广和规模效益的推广应用项目。</w:t>
      </w:r>
    </w:p>
    <w:p w14:paraId="00A5DB80"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楷体" w:eastAsia="楷体" w:hAnsi="楷体" w:cs="Arial" w:hint="eastAsia"/>
          <w:color w:val="666666"/>
          <w:sz w:val="32"/>
          <w:szCs w:val="32"/>
        </w:rPr>
        <w:t>（二）集体奖</w:t>
      </w:r>
    </w:p>
    <w:p w14:paraId="75E27A90"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1.企业：产学研合作、转化经济效益显著，年创产值三千万元以上；引进技术转化效益突出，年创产值三千万元以上。</w:t>
      </w:r>
    </w:p>
    <w:p w14:paraId="0C84E7F1"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2.科研机构：近两年的横向技术合同成交额过五千万元，经济效益显著，在全国知名度较高。</w:t>
      </w:r>
    </w:p>
    <w:p w14:paraId="61C2D0B4"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3.技术转移服务机构：近两年科技服务项目合同交易额三千万元以上，或技术中介服务总收入五百万元以上，在全国有较高知名度。</w:t>
      </w:r>
    </w:p>
    <w:p w14:paraId="09CD8686"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4.管理机构：技术合同成交额全国排名前十名，或本省（自治区、直辖市）排名前五，近两年技术交易额增长20%以上。</w:t>
      </w:r>
    </w:p>
    <w:p w14:paraId="2CAE8332"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楷体" w:eastAsia="楷体" w:hAnsi="楷体" w:cs="Arial" w:hint="eastAsia"/>
          <w:color w:val="666666"/>
          <w:sz w:val="32"/>
          <w:szCs w:val="32"/>
        </w:rPr>
        <w:t>（三）个人奖</w:t>
      </w:r>
    </w:p>
    <w:p w14:paraId="3DEBD7B3"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1.在技术市场领域工作6年以上，业绩突出。</w:t>
      </w:r>
    </w:p>
    <w:p w14:paraId="1BBED342"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2.组织开展了较大量技术成果转化活动、解决企业较大量关键技术需求，效益明显。</w:t>
      </w:r>
    </w:p>
    <w:p w14:paraId="02BB4DAB"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3.各领域中的领军人才，其科技成果已推广、应用，成交额在五百万元以上。</w:t>
      </w:r>
    </w:p>
    <w:p w14:paraId="669F3F8F"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黑体" w:eastAsia="黑体" w:hAnsi="黑体" w:cs="Arial" w:hint="eastAsia"/>
          <w:color w:val="666666"/>
          <w:sz w:val="32"/>
          <w:szCs w:val="32"/>
        </w:rPr>
        <w:lastRenderedPageBreak/>
        <w:t>四、优秀奖申报条件</w:t>
      </w:r>
    </w:p>
    <w:p w14:paraId="065631C3"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凡符合</w:t>
      </w:r>
      <w:proofErr w:type="gramStart"/>
      <w:r>
        <w:rPr>
          <w:rFonts w:ascii="仿宋" w:eastAsia="仿宋" w:hAnsi="仿宋" w:cs="Arial" w:hint="eastAsia"/>
          <w:color w:val="666666"/>
          <w:sz w:val="32"/>
          <w:szCs w:val="32"/>
        </w:rPr>
        <w:t>本届金</w:t>
      </w:r>
      <w:proofErr w:type="gramEnd"/>
      <w:r>
        <w:rPr>
          <w:rFonts w:ascii="仿宋" w:eastAsia="仿宋" w:hAnsi="仿宋" w:cs="Arial" w:hint="eastAsia"/>
          <w:color w:val="666666"/>
          <w:sz w:val="32"/>
          <w:szCs w:val="32"/>
        </w:rPr>
        <w:t>桥奖评选范围与基本条件的项目、集体和个人均可申报优秀奖。</w:t>
      </w:r>
    </w:p>
    <w:p w14:paraId="33BFC408"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黑体" w:eastAsia="黑体" w:hAnsi="黑体" w:cs="Arial" w:hint="eastAsia"/>
          <w:color w:val="666666"/>
          <w:sz w:val="32"/>
          <w:szCs w:val="32"/>
        </w:rPr>
        <w:t>五、其他说明</w:t>
      </w:r>
    </w:p>
    <w:p w14:paraId="5ED0379A"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（一）申报一等奖的，如未能获评一等奖，可继续参评二等奖，如未能获评二等奖，则不再参评优秀奖；申报二等奖的，如未能获评二等奖，可继续参评优秀奖。</w:t>
      </w:r>
    </w:p>
    <w:p w14:paraId="74F200D5" w14:textId="77777777" w:rsidR="001F5895" w:rsidRDefault="001F5895" w:rsidP="001F5895">
      <w:pPr>
        <w:pStyle w:val="a7"/>
        <w:spacing w:before="0" w:beforeAutospacing="0" w:after="0" w:afterAutospacing="0" w:line="555" w:lineRule="atLeast"/>
        <w:ind w:firstLine="645"/>
        <w:rPr>
          <w:rFonts w:ascii="Arial" w:hAnsi="Arial" w:cs="Arial"/>
          <w:color w:val="333333"/>
        </w:rPr>
      </w:pPr>
      <w:r>
        <w:rPr>
          <w:rFonts w:ascii="仿宋" w:eastAsia="仿宋" w:hAnsi="仿宋" w:cs="Arial" w:hint="eastAsia"/>
          <w:color w:val="666666"/>
          <w:sz w:val="32"/>
          <w:szCs w:val="32"/>
        </w:rPr>
        <w:t>（二）填写申报表时，请注明推荐申报的奖项和等级</w:t>
      </w:r>
    </w:p>
    <w:p w14:paraId="0316EF2F" w14:textId="77777777" w:rsidR="001F5895" w:rsidRDefault="001F5895" w:rsidP="001F5895">
      <w:pPr>
        <w:pStyle w:val="a7"/>
        <w:spacing w:before="0" w:beforeAutospacing="0" w:after="0" w:afterAutospacing="0"/>
        <w:rPr>
          <w:rFonts w:ascii="Arial" w:hAnsi="Arial" w:cs="Arial"/>
          <w:color w:val="333333"/>
        </w:rPr>
      </w:pPr>
      <w:r>
        <w:rPr>
          <w:rFonts w:ascii="Arial" w:hAnsi="Arial" w:cs="Arial"/>
          <w:color w:val="333333"/>
        </w:rPr>
        <w:t>  </w:t>
      </w:r>
    </w:p>
    <w:p w14:paraId="56CFD22A" w14:textId="77777777" w:rsidR="0097388A" w:rsidRPr="001F5895" w:rsidRDefault="0097388A"/>
    <w:sectPr w:rsidR="0097388A" w:rsidRPr="001F58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22791" w14:textId="77777777" w:rsidR="007B10CF" w:rsidRDefault="007B10CF" w:rsidP="001F5895">
      <w:r>
        <w:separator/>
      </w:r>
    </w:p>
  </w:endnote>
  <w:endnote w:type="continuationSeparator" w:id="0">
    <w:p w14:paraId="512BF459" w14:textId="77777777" w:rsidR="007B10CF" w:rsidRDefault="007B10CF" w:rsidP="001F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C5BD2" w14:textId="77777777" w:rsidR="007B10CF" w:rsidRDefault="007B10CF" w:rsidP="001F5895">
      <w:r>
        <w:separator/>
      </w:r>
    </w:p>
  </w:footnote>
  <w:footnote w:type="continuationSeparator" w:id="0">
    <w:p w14:paraId="1139C059" w14:textId="77777777" w:rsidR="007B10CF" w:rsidRDefault="007B10CF" w:rsidP="001F5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51"/>
    <w:rsid w:val="001F5895"/>
    <w:rsid w:val="007B10CF"/>
    <w:rsid w:val="0097388A"/>
    <w:rsid w:val="00BD0D51"/>
    <w:rsid w:val="00C0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27EAC"/>
  <w15:chartTrackingRefBased/>
  <w15:docId w15:val="{B072C85E-A581-4B82-B9AD-BD7E5E33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8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5895"/>
    <w:rPr>
      <w:sz w:val="18"/>
      <w:szCs w:val="18"/>
    </w:rPr>
  </w:style>
  <w:style w:type="paragraph" w:styleId="a5">
    <w:name w:val="footer"/>
    <w:basedOn w:val="a"/>
    <w:link w:val="a6"/>
    <w:uiPriority w:val="99"/>
    <w:unhideWhenUsed/>
    <w:rsid w:val="001F5895"/>
    <w:pPr>
      <w:tabs>
        <w:tab w:val="center" w:pos="4153"/>
        <w:tab w:val="right" w:pos="8306"/>
      </w:tabs>
      <w:snapToGrid w:val="0"/>
      <w:jc w:val="left"/>
    </w:pPr>
    <w:rPr>
      <w:sz w:val="18"/>
      <w:szCs w:val="18"/>
    </w:rPr>
  </w:style>
  <w:style w:type="character" w:customStyle="1" w:styleId="a6">
    <w:name w:val="页脚 字符"/>
    <w:basedOn w:val="a0"/>
    <w:link w:val="a5"/>
    <w:uiPriority w:val="99"/>
    <w:rsid w:val="001F5895"/>
    <w:rPr>
      <w:sz w:val="18"/>
      <w:szCs w:val="18"/>
    </w:rPr>
  </w:style>
  <w:style w:type="paragraph" w:styleId="a7">
    <w:name w:val="Normal (Web)"/>
    <w:basedOn w:val="a"/>
    <w:uiPriority w:val="99"/>
    <w:semiHidden/>
    <w:unhideWhenUsed/>
    <w:rsid w:val="001F58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5137">
      <w:bodyDiv w:val="1"/>
      <w:marLeft w:val="0"/>
      <w:marRight w:val="0"/>
      <w:marTop w:val="0"/>
      <w:marBottom w:val="0"/>
      <w:divBdr>
        <w:top w:val="none" w:sz="0" w:space="0" w:color="auto"/>
        <w:left w:val="none" w:sz="0" w:space="0" w:color="auto"/>
        <w:bottom w:val="none" w:sz="0" w:space="0" w:color="auto"/>
        <w:right w:val="none" w:sz="0" w:space="0" w:color="auto"/>
      </w:divBdr>
    </w:div>
    <w:div w:id="1625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guchenxue</dc:creator>
  <cp:keywords/>
  <dc:description/>
  <cp:lastModifiedBy>guchenxue</cp:lastModifiedBy>
  <cp:revision>2</cp:revision>
  <dcterms:created xsi:type="dcterms:W3CDTF">2020-06-04T09:54:00Z</dcterms:created>
  <dcterms:modified xsi:type="dcterms:W3CDTF">2020-06-04T09:55:00Z</dcterms:modified>
</cp:coreProperties>
</file>